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E8" w:rsidRPr="00920E9F" w:rsidRDefault="00920E9F" w:rsidP="00920E9F">
      <w:pPr>
        <w:spacing w:line="480" w:lineRule="auto"/>
        <w:rPr>
          <w:rFonts w:ascii="Constantia" w:hAnsi="Constantia"/>
          <w:sz w:val="32"/>
          <w:szCs w:val="32"/>
        </w:rPr>
      </w:pPr>
      <w:r w:rsidRPr="00920E9F">
        <w:rPr>
          <w:rFonts w:ascii="Constantia" w:hAnsi="Constantia"/>
          <w:sz w:val="32"/>
          <w:szCs w:val="32"/>
        </w:rPr>
        <w:t>Privacy Questions:</w:t>
      </w:r>
    </w:p>
    <w:p w:rsidR="00920E9F" w:rsidRPr="00920E9F" w:rsidRDefault="00920E9F" w:rsidP="00920E9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8"/>
          <w:szCs w:val="28"/>
        </w:rPr>
        <w:t>What amendments are the basis for our right to privacy?</w:t>
      </w:r>
    </w:p>
    <w:p w:rsidR="00920E9F" w:rsidRDefault="00920E9F" w:rsidP="00920E9F">
      <w:pPr>
        <w:pStyle w:val="ListParagraph"/>
        <w:spacing w:line="48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-The ninth amendment because it emphasizes rights not listed. </w:t>
      </w:r>
    </w:p>
    <w:p w:rsidR="00920E9F" w:rsidRDefault="00920E9F" w:rsidP="00920E9F">
      <w:pPr>
        <w:pStyle w:val="ListParagraph"/>
        <w:spacing w:line="48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-The fourteenth amendment because of the due process clause stating that no person can be denied the right to life, liberty, or property. Privacy is considered a fundamental liberty.</w:t>
      </w:r>
    </w:p>
    <w:p w:rsidR="00920E9F" w:rsidRDefault="00920E9F" w:rsidP="00920E9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28"/>
          <w:szCs w:val="28"/>
        </w:rPr>
      </w:pPr>
      <w:r w:rsidRPr="00920E9F">
        <w:rPr>
          <w:rFonts w:ascii="Constantia" w:hAnsi="Constantia"/>
          <w:sz w:val="28"/>
          <w:szCs w:val="28"/>
        </w:rPr>
        <w:t>What would a judicial conservative say about the right to privacy?</w:t>
      </w:r>
    </w:p>
    <w:p w:rsidR="00920E9F" w:rsidRDefault="009B4D13" w:rsidP="00920E9F">
      <w:pPr>
        <w:pStyle w:val="ListParagraph"/>
        <w:spacing w:line="48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They are not in favor of the right to </w:t>
      </w:r>
      <w:proofErr w:type="gramStart"/>
      <w:r>
        <w:rPr>
          <w:rFonts w:ascii="Constantia" w:hAnsi="Constantia"/>
          <w:sz w:val="24"/>
          <w:szCs w:val="24"/>
        </w:rPr>
        <w:t>privacy,</w:t>
      </w:r>
      <w:proofErr w:type="gramEnd"/>
      <w:r>
        <w:rPr>
          <w:rFonts w:ascii="Constantia" w:hAnsi="Constantia"/>
          <w:sz w:val="24"/>
          <w:szCs w:val="24"/>
        </w:rPr>
        <w:t xml:space="preserve"> they would rather narrow or eliminate it all together.</w:t>
      </w:r>
    </w:p>
    <w:p w:rsidR="009B4D13" w:rsidRDefault="009B4D13" w:rsidP="00920E9F">
      <w:pPr>
        <w:pStyle w:val="ListParagraph"/>
        <w:spacing w:line="480" w:lineRule="auto"/>
        <w:rPr>
          <w:rFonts w:ascii="Constantia" w:hAnsi="Constantia"/>
          <w:sz w:val="24"/>
          <w:szCs w:val="24"/>
        </w:rPr>
      </w:pPr>
    </w:p>
    <w:p w:rsidR="009B4D13" w:rsidRDefault="009B4D13" w:rsidP="00920E9F">
      <w:pPr>
        <w:pStyle w:val="ListParagraph"/>
        <w:spacing w:line="480" w:lineRule="auto"/>
        <w:rPr>
          <w:rFonts w:ascii="Constantia" w:hAnsi="Constantia"/>
          <w:sz w:val="32"/>
          <w:szCs w:val="32"/>
        </w:rPr>
      </w:pPr>
      <w:r w:rsidRPr="009B4D13">
        <w:rPr>
          <w:rFonts w:ascii="Constantia" w:hAnsi="Constantia"/>
          <w:sz w:val="32"/>
          <w:szCs w:val="32"/>
        </w:rPr>
        <w:t>Court Cases:</w:t>
      </w:r>
    </w:p>
    <w:p w:rsidR="009B4D13" w:rsidRDefault="009B4D13" w:rsidP="009B4D13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Mapp</w:t>
      </w:r>
      <w:proofErr w:type="spellEnd"/>
      <w:r>
        <w:rPr>
          <w:rFonts w:ascii="Constantia" w:hAnsi="Constantia"/>
          <w:sz w:val="28"/>
          <w:szCs w:val="28"/>
        </w:rPr>
        <w:t xml:space="preserve"> v. Ohio (1961)</w:t>
      </w:r>
    </w:p>
    <w:p w:rsidR="009B4D13" w:rsidRDefault="00E92018" w:rsidP="00E92018">
      <w:pPr>
        <w:pStyle w:val="ListParagraph"/>
        <w:spacing w:line="480" w:lineRule="auto"/>
        <w:ind w:left="108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</w:t>
      </w:r>
      <w:r w:rsidRPr="00E92018">
        <w:rPr>
          <w:rFonts w:ascii="Constantia" w:hAnsi="Constantia"/>
          <w:sz w:val="28"/>
          <w:szCs w:val="28"/>
        </w:rPr>
        <w:t>On May 23, 1957, police officers in a</w:t>
      </w:r>
      <w:r>
        <w:rPr>
          <w:rFonts w:ascii="Constantia" w:hAnsi="Constantia"/>
          <w:sz w:val="28"/>
          <w:szCs w:val="28"/>
        </w:rPr>
        <w:t xml:space="preserve"> Cleveland, Ohio suburb got info</w:t>
      </w:r>
      <w:r w:rsidRPr="00E92018">
        <w:rPr>
          <w:rFonts w:ascii="Constantia" w:hAnsi="Constantia"/>
          <w:sz w:val="28"/>
          <w:szCs w:val="28"/>
        </w:rPr>
        <w:t xml:space="preserve"> that a suspect</w:t>
      </w:r>
      <w:r>
        <w:rPr>
          <w:rFonts w:ascii="Constantia" w:hAnsi="Constantia"/>
          <w:sz w:val="28"/>
          <w:szCs w:val="28"/>
        </w:rPr>
        <w:t xml:space="preserve"> in a bombing case, and s</w:t>
      </w:r>
      <w:r w:rsidRPr="00E92018">
        <w:rPr>
          <w:rFonts w:ascii="Constantia" w:hAnsi="Constantia"/>
          <w:sz w:val="28"/>
          <w:szCs w:val="28"/>
        </w:rPr>
        <w:t>ome illegal betting equipment, might be found in t</w:t>
      </w:r>
      <w:r>
        <w:rPr>
          <w:rFonts w:ascii="Constantia" w:hAnsi="Constantia"/>
          <w:sz w:val="28"/>
          <w:szCs w:val="28"/>
        </w:rPr>
        <w:t xml:space="preserve">he home of </w:t>
      </w:r>
      <w:proofErr w:type="spellStart"/>
      <w:r>
        <w:rPr>
          <w:rFonts w:ascii="Constantia" w:hAnsi="Constantia"/>
          <w:sz w:val="28"/>
          <w:szCs w:val="28"/>
        </w:rPr>
        <w:t>Dollree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Mapp</w:t>
      </w:r>
      <w:proofErr w:type="spellEnd"/>
      <w:r>
        <w:rPr>
          <w:rFonts w:ascii="Constantia" w:hAnsi="Constantia"/>
          <w:sz w:val="28"/>
          <w:szCs w:val="28"/>
        </w:rPr>
        <w:t>. O</w:t>
      </w:r>
      <w:r w:rsidRPr="00E92018">
        <w:rPr>
          <w:rFonts w:ascii="Constantia" w:hAnsi="Constantia"/>
          <w:sz w:val="28"/>
          <w:szCs w:val="28"/>
        </w:rPr>
        <w:t xml:space="preserve">fficers went to the </w:t>
      </w:r>
      <w:r>
        <w:rPr>
          <w:rFonts w:ascii="Constantia" w:hAnsi="Constantia"/>
          <w:sz w:val="28"/>
          <w:szCs w:val="28"/>
        </w:rPr>
        <w:t>home and asked</w:t>
      </w:r>
      <w:r w:rsidRPr="00E92018">
        <w:rPr>
          <w:rFonts w:ascii="Constantia" w:hAnsi="Constantia"/>
          <w:sz w:val="28"/>
          <w:szCs w:val="28"/>
        </w:rPr>
        <w:t xml:space="preserve"> to </w:t>
      </w:r>
      <w:r>
        <w:rPr>
          <w:rFonts w:ascii="Constantia" w:hAnsi="Constantia"/>
          <w:sz w:val="28"/>
          <w:szCs w:val="28"/>
        </w:rPr>
        <w:t xml:space="preserve">enter, but </w:t>
      </w:r>
      <w:proofErr w:type="spellStart"/>
      <w:r>
        <w:rPr>
          <w:rFonts w:ascii="Constantia" w:hAnsi="Constantia"/>
          <w:sz w:val="28"/>
          <w:szCs w:val="28"/>
        </w:rPr>
        <w:t>Mapp</w:t>
      </w:r>
      <w:proofErr w:type="spellEnd"/>
      <w:r>
        <w:rPr>
          <w:rFonts w:ascii="Constantia" w:hAnsi="Constantia"/>
          <w:sz w:val="28"/>
          <w:szCs w:val="28"/>
        </w:rPr>
        <w:t xml:space="preserve"> refused to let</w:t>
      </w:r>
      <w:r w:rsidRPr="00E92018">
        <w:rPr>
          <w:rFonts w:ascii="Constantia" w:hAnsi="Constantia"/>
          <w:sz w:val="28"/>
          <w:szCs w:val="28"/>
        </w:rPr>
        <w:t xml:space="preserve"> them without a search warrant. Two</w:t>
      </w:r>
      <w:r>
        <w:rPr>
          <w:rFonts w:ascii="Constantia" w:hAnsi="Constantia"/>
          <w:sz w:val="28"/>
          <w:szCs w:val="28"/>
        </w:rPr>
        <w:t xml:space="preserve"> officers left, and one stayed. Later, they returned with other officers. Showing her a piece of paper, they forced themselves in the door. She</w:t>
      </w:r>
      <w:r w:rsidRPr="00E92018">
        <w:rPr>
          <w:rFonts w:ascii="Constantia" w:hAnsi="Constantia"/>
          <w:sz w:val="28"/>
          <w:szCs w:val="28"/>
        </w:rPr>
        <w:t xml:space="preserve"> asked to see the “warrant” and took it from an officer, puttin</w:t>
      </w:r>
      <w:r>
        <w:rPr>
          <w:rFonts w:ascii="Constantia" w:hAnsi="Constantia"/>
          <w:sz w:val="28"/>
          <w:szCs w:val="28"/>
        </w:rPr>
        <w:t xml:space="preserve">g it in her dress. They </w:t>
      </w:r>
      <w:r w:rsidRPr="00E92018">
        <w:rPr>
          <w:rFonts w:ascii="Constantia" w:hAnsi="Constantia"/>
          <w:sz w:val="28"/>
          <w:szCs w:val="28"/>
        </w:rPr>
        <w:t xml:space="preserve">struggled with </w:t>
      </w:r>
      <w:proofErr w:type="spellStart"/>
      <w:r w:rsidRPr="00E92018">
        <w:rPr>
          <w:rFonts w:ascii="Constantia" w:hAnsi="Constantia"/>
          <w:sz w:val="28"/>
          <w:szCs w:val="28"/>
        </w:rPr>
        <w:t>Mapp</w:t>
      </w:r>
      <w:proofErr w:type="spellEnd"/>
      <w:r w:rsidRPr="00E92018">
        <w:rPr>
          <w:rFonts w:ascii="Constantia" w:hAnsi="Constantia"/>
          <w:sz w:val="28"/>
          <w:szCs w:val="28"/>
        </w:rPr>
        <w:t xml:space="preserve"> and took th</w:t>
      </w:r>
      <w:r>
        <w:rPr>
          <w:rFonts w:ascii="Constantia" w:hAnsi="Constantia"/>
          <w:sz w:val="28"/>
          <w:szCs w:val="28"/>
        </w:rPr>
        <w:t xml:space="preserve">e paper. </w:t>
      </w:r>
      <w:r w:rsidRPr="00E92018">
        <w:rPr>
          <w:rFonts w:ascii="Constantia" w:hAnsi="Constantia"/>
          <w:sz w:val="28"/>
          <w:szCs w:val="28"/>
        </w:rPr>
        <w:t>Pol</w:t>
      </w:r>
      <w:r>
        <w:rPr>
          <w:rFonts w:ascii="Constantia" w:hAnsi="Constantia"/>
          <w:sz w:val="28"/>
          <w:szCs w:val="28"/>
        </w:rPr>
        <w:t xml:space="preserve">ice didn’t find anything </w:t>
      </w:r>
      <w:r w:rsidRPr="00E92018">
        <w:rPr>
          <w:rFonts w:ascii="Constantia" w:hAnsi="Constantia"/>
          <w:sz w:val="28"/>
          <w:szCs w:val="28"/>
        </w:rPr>
        <w:t>during thei</w:t>
      </w:r>
      <w:r>
        <w:rPr>
          <w:rFonts w:ascii="Constantia" w:hAnsi="Constantia"/>
          <w:sz w:val="28"/>
          <w:szCs w:val="28"/>
        </w:rPr>
        <w:t xml:space="preserve">r search, but they did find </w:t>
      </w:r>
      <w:r w:rsidRPr="00E92018">
        <w:rPr>
          <w:rFonts w:ascii="Constantia" w:hAnsi="Constantia"/>
          <w:sz w:val="28"/>
          <w:szCs w:val="28"/>
        </w:rPr>
        <w:t xml:space="preserve">some pornographic </w:t>
      </w:r>
      <w:r>
        <w:rPr>
          <w:rFonts w:ascii="Constantia" w:hAnsi="Constantia"/>
          <w:sz w:val="28"/>
          <w:szCs w:val="28"/>
        </w:rPr>
        <w:t>material in a suitcase by her</w:t>
      </w:r>
      <w:r w:rsidRPr="00E92018">
        <w:rPr>
          <w:rFonts w:ascii="Constantia" w:hAnsi="Constantia"/>
          <w:sz w:val="28"/>
          <w:szCs w:val="28"/>
        </w:rPr>
        <w:t xml:space="preserve"> bed. </w:t>
      </w:r>
      <w:proofErr w:type="spellStart"/>
      <w:r w:rsidRPr="00E92018">
        <w:rPr>
          <w:rFonts w:ascii="Constantia" w:hAnsi="Constantia"/>
          <w:sz w:val="28"/>
          <w:szCs w:val="28"/>
        </w:rPr>
        <w:t>Mapp</w:t>
      </w:r>
      <w:proofErr w:type="spellEnd"/>
      <w:r w:rsidRPr="00E92018">
        <w:rPr>
          <w:rFonts w:ascii="Constantia" w:hAnsi="Constantia"/>
          <w:sz w:val="28"/>
          <w:szCs w:val="28"/>
        </w:rPr>
        <w:t xml:space="preserve"> said that she had loaned the suitcase to a boarder at one time and</w:t>
      </w:r>
      <w:r>
        <w:rPr>
          <w:rFonts w:ascii="Constantia" w:hAnsi="Constantia"/>
          <w:sz w:val="28"/>
          <w:szCs w:val="28"/>
        </w:rPr>
        <w:t xml:space="preserve"> that the contents were not hers.</w:t>
      </w:r>
      <w:r w:rsidRPr="00E92018">
        <w:rPr>
          <w:rFonts w:ascii="Constantia" w:hAnsi="Constantia"/>
          <w:sz w:val="28"/>
          <w:szCs w:val="28"/>
        </w:rPr>
        <w:t xml:space="preserve"> She </w:t>
      </w:r>
      <w:r w:rsidRPr="00E92018">
        <w:rPr>
          <w:rFonts w:ascii="Constantia" w:hAnsi="Constantia"/>
          <w:sz w:val="28"/>
          <w:szCs w:val="28"/>
        </w:rPr>
        <w:lastRenderedPageBreak/>
        <w:t>was arrested, prosecuted, found guilty, and sentenced for possession of pornographic material. No search warrant was</w:t>
      </w:r>
      <w:r>
        <w:rPr>
          <w:rFonts w:ascii="Constantia" w:hAnsi="Constantia"/>
          <w:sz w:val="28"/>
          <w:szCs w:val="28"/>
        </w:rPr>
        <w:t xml:space="preserve"> ever</w:t>
      </w:r>
      <w:r w:rsidRPr="00E92018">
        <w:rPr>
          <w:rFonts w:ascii="Constantia" w:hAnsi="Constantia"/>
          <w:sz w:val="28"/>
          <w:szCs w:val="28"/>
        </w:rPr>
        <w:t xml:space="preserve"> introduced as evidence at her t</w:t>
      </w:r>
      <w:r>
        <w:rPr>
          <w:rFonts w:ascii="Constantia" w:hAnsi="Constantia"/>
          <w:sz w:val="28"/>
          <w:szCs w:val="28"/>
        </w:rPr>
        <w:t>rial. The significance of the case is the fourth and fourteenth amendments, it was illegal search and s</w:t>
      </w:r>
      <w:r w:rsidR="00796367">
        <w:rPr>
          <w:rFonts w:ascii="Constantia" w:hAnsi="Constantia"/>
          <w:sz w:val="28"/>
          <w:szCs w:val="28"/>
        </w:rPr>
        <w:t>eizure and it also violated “Nationalism” under the fourteenth amendment. In the end, the court overturned the conviction.</w:t>
      </w:r>
    </w:p>
    <w:p w:rsidR="009B4D13" w:rsidRDefault="00796367" w:rsidP="009B4D13">
      <w:pPr>
        <w:pStyle w:val="ListParagraph"/>
        <w:spacing w:line="480" w:lineRule="auto"/>
        <w:ind w:left="108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drawing>
          <wp:inline distT="0" distB="0" distL="0" distR="0">
            <wp:extent cx="1905000" cy="2428875"/>
            <wp:effectExtent l="228600" t="228600" r="228600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-Dolly-Ma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Constantia" w:hAnsi="Constantia"/>
          <w:noProof/>
          <w:sz w:val="24"/>
          <w:szCs w:val="24"/>
        </w:rPr>
        <w:drawing>
          <wp:inline distT="0" distB="0" distL="0" distR="0">
            <wp:extent cx="3352800" cy="1058779"/>
            <wp:effectExtent l="228600" t="228600" r="228600" b="2368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o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362" cy="107853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96367" w:rsidRDefault="00796367" w:rsidP="009B4D13">
      <w:pPr>
        <w:pStyle w:val="ListParagraph"/>
        <w:spacing w:line="480" w:lineRule="auto"/>
        <w:ind w:left="1080"/>
        <w:rPr>
          <w:rFonts w:ascii="Constantia" w:hAnsi="Constantia"/>
          <w:sz w:val="32"/>
          <w:szCs w:val="32"/>
        </w:rPr>
      </w:pPr>
      <w:r w:rsidRPr="00796367">
        <w:rPr>
          <w:rFonts w:ascii="Constantia" w:hAnsi="Constantia"/>
          <w:sz w:val="32"/>
          <w:szCs w:val="32"/>
        </w:rPr>
        <w:t>Case No. 2:</w:t>
      </w:r>
    </w:p>
    <w:p w:rsidR="00796367" w:rsidRDefault="00796367" w:rsidP="009B4D13">
      <w:pPr>
        <w:pStyle w:val="ListParagraph"/>
        <w:spacing w:line="480" w:lineRule="auto"/>
        <w:ind w:left="1080"/>
        <w:rPr>
          <w:rFonts w:ascii="Constantia" w:hAnsi="Constantia"/>
          <w:sz w:val="28"/>
          <w:szCs w:val="28"/>
        </w:rPr>
      </w:pPr>
      <w:r w:rsidRPr="00796367">
        <w:rPr>
          <w:rFonts w:ascii="Constantia" w:hAnsi="Constantia"/>
          <w:sz w:val="28"/>
          <w:szCs w:val="28"/>
        </w:rPr>
        <w:t xml:space="preserve">Bowers v. Hardwick </w:t>
      </w:r>
      <w:r w:rsidR="00D95310">
        <w:rPr>
          <w:rFonts w:ascii="Constantia" w:hAnsi="Constantia"/>
          <w:sz w:val="28"/>
          <w:szCs w:val="28"/>
        </w:rPr>
        <w:t>(1985)</w:t>
      </w:r>
    </w:p>
    <w:p w:rsidR="00796367" w:rsidRDefault="00796367" w:rsidP="009B4D13">
      <w:pPr>
        <w:pStyle w:val="ListParagraph"/>
        <w:spacing w:line="480" w:lineRule="auto"/>
        <w:ind w:left="1080"/>
        <w:rPr>
          <w:rFonts w:ascii="Constantia" w:hAnsi="Constantia"/>
          <w:sz w:val="28"/>
          <w:szCs w:val="28"/>
        </w:rPr>
      </w:pPr>
      <w:r w:rsidRPr="0047299C">
        <w:rPr>
          <w:rFonts w:ascii="Constantia" w:hAnsi="Constantia"/>
          <w:sz w:val="28"/>
          <w:szCs w:val="28"/>
        </w:rPr>
        <w:t>Michael Hardwick was seen by police officers in the act of consensual homosexual s</w:t>
      </w:r>
      <w:r w:rsidR="0047299C">
        <w:rPr>
          <w:rFonts w:ascii="Constantia" w:hAnsi="Constantia"/>
          <w:sz w:val="28"/>
          <w:szCs w:val="28"/>
        </w:rPr>
        <w:t xml:space="preserve">odomy with another man in his own home. He was charged for violating a Georgia law for committing </w:t>
      </w:r>
      <w:r w:rsidR="00626326">
        <w:rPr>
          <w:rFonts w:ascii="Constantia" w:hAnsi="Constantia"/>
          <w:sz w:val="28"/>
          <w:szCs w:val="28"/>
        </w:rPr>
        <w:t>sodomy;</w:t>
      </w:r>
      <w:r w:rsidR="0047299C">
        <w:rPr>
          <w:rFonts w:ascii="Constantia" w:hAnsi="Constantia"/>
          <w:sz w:val="28"/>
          <w:szCs w:val="28"/>
        </w:rPr>
        <w:t xml:space="preserve"> he challenged the constitutionality of this law in the Supreme Court. </w:t>
      </w:r>
      <w:r w:rsidR="00626326">
        <w:rPr>
          <w:rFonts w:ascii="Constantia" w:hAnsi="Constantia"/>
          <w:sz w:val="28"/>
          <w:szCs w:val="28"/>
        </w:rPr>
        <w:t xml:space="preserve">They said he failed to state a claim and his case was dismissed. </w:t>
      </w:r>
      <w:r w:rsidR="00054236">
        <w:rPr>
          <w:rFonts w:ascii="Constantia" w:hAnsi="Constantia"/>
          <w:sz w:val="28"/>
          <w:szCs w:val="28"/>
        </w:rPr>
        <w:t xml:space="preserve">However, the court of appeals found that Georgia’s statute was unconstitutional. The attorney general then appealed and was granted </w:t>
      </w:r>
      <w:r w:rsidR="00054236" w:rsidRPr="00054236">
        <w:rPr>
          <w:rFonts w:ascii="Constantia" w:hAnsi="Constantia"/>
          <w:sz w:val="28"/>
          <w:szCs w:val="28"/>
        </w:rPr>
        <w:t>certiorari</w:t>
      </w:r>
      <w:r w:rsidR="00054236">
        <w:rPr>
          <w:rFonts w:ascii="Constantia" w:hAnsi="Constantia"/>
          <w:sz w:val="28"/>
          <w:szCs w:val="28"/>
        </w:rPr>
        <w:t xml:space="preserve">. The significance of the case is </w:t>
      </w:r>
      <w:r w:rsidR="00D95310">
        <w:rPr>
          <w:rFonts w:ascii="Constantia" w:hAnsi="Constantia"/>
          <w:sz w:val="28"/>
          <w:szCs w:val="28"/>
        </w:rPr>
        <w:t xml:space="preserve">that this violates a person </w:t>
      </w:r>
      <w:r w:rsidR="00D95310">
        <w:rPr>
          <w:rFonts w:ascii="Constantia" w:hAnsi="Constantia"/>
          <w:sz w:val="28"/>
          <w:szCs w:val="28"/>
        </w:rPr>
        <w:lastRenderedPageBreak/>
        <w:t xml:space="preserve">right to privacy because it interferes with them living a private, personal life without government interference. The courts didn’t see it that </w:t>
      </w:r>
      <w:proofErr w:type="gramStart"/>
      <w:r w:rsidR="00D95310">
        <w:rPr>
          <w:rFonts w:ascii="Constantia" w:hAnsi="Constantia"/>
          <w:sz w:val="28"/>
          <w:szCs w:val="28"/>
        </w:rPr>
        <w:t>way,</w:t>
      </w:r>
      <w:proofErr w:type="gramEnd"/>
      <w:r w:rsidR="00D95310">
        <w:rPr>
          <w:rFonts w:ascii="Constantia" w:hAnsi="Constantia"/>
          <w:sz w:val="28"/>
          <w:szCs w:val="28"/>
        </w:rPr>
        <w:t xml:space="preserve"> they ruled that sodomy was not protected by the constitution and that states could make it illegal. </w:t>
      </w:r>
    </w:p>
    <w:p w:rsidR="0000688B" w:rsidRDefault="00D95310" w:rsidP="009B4D13">
      <w:pPr>
        <w:pStyle w:val="ListParagraph"/>
        <w:spacing w:line="480" w:lineRule="auto"/>
        <w:ind w:left="1080"/>
        <w:rPr>
          <w:rFonts w:ascii="Constantia" w:hAnsi="Constantia"/>
          <w:noProof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inline distT="0" distB="0" distL="0" distR="0">
            <wp:extent cx="2463800" cy="246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CivilRights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155" cy="24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310" w:rsidRDefault="00D95310" w:rsidP="009B4D13">
      <w:pPr>
        <w:pStyle w:val="ListParagraph"/>
        <w:spacing w:line="480" w:lineRule="auto"/>
        <w:ind w:left="108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inline distT="0" distB="0" distL="0" distR="0">
            <wp:extent cx="6311900" cy="2217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ity Matters Logo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693" cy="221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21" w:rsidRPr="0047299C" w:rsidRDefault="00513421" w:rsidP="009B4D13">
      <w:pPr>
        <w:pStyle w:val="ListParagraph"/>
        <w:spacing w:line="480" w:lineRule="auto"/>
        <w:ind w:left="108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Info Sources: Oyez.org &amp; infoplease.com </w:t>
      </w:r>
      <w:bookmarkStart w:id="0" w:name="_GoBack"/>
      <w:bookmarkEnd w:id="0"/>
    </w:p>
    <w:sectPr w:rsidR="00513421" w:rsidRPr="0047299C" w:rsidSect="00920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6D2"/>
    <w:multiLevelType w:val="hybridMultilevel"/>
    <w:tmpl w:val="7140204C"/>
    <w:lvl w:ilvl="0" w:tplc="BD1C9318">
      <w:start w:val="1"/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1B0902"/>
    <w:multiLevelType w:val="hybridMultilevel"/>
    <w:tmpl w:val="DDE2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F"/>
    <w:rsid w:val="0000688B"/>
    <w:rsid w:val="00054236"/>
    <w:rsid w:val="0047299C"/>
    <w:rsid w:val="00513421"/>
    <w:rsid w:val="00626326"/>
    <w:rsid w:val="00675AA7"/>
    <w:rsid w:val="00796367"/>
    <w:rsid w:val="00834B7C"/>
    <w:rsid w:val="00920E9F"/>
    <w:rsid w:val="009B4D13"/>
    <w:rsid w:val="00D95310"/>
    <w:rsid w:val="00E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Brooklyn</dc:creator>
  <cp:lastModifiedBy>Brooklyn</cp:lastModifiedBy>
  <cp:revision>3</cp:revision>
  <dcterms:created xsi:type="dcterms:W3CDTF">2013-10-23T19:46:00Z</dcterms:created>
  <dcterms:modified xsi:type="dcterms:W3CDTF">2013-10-23T21:57:00Z</dcterms:modified>
</cp:coreProperties>
</file>